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FE" w:rsidRDefault="00AF0FF2" w:rsidP="006E78FE">
      <w:pPr>
        <w:pStyle w:val="Default"/>
      </w:pPr>
      <w:r>
        <w:rPr>
          <w:noProof/>
        </w:rPr>
        <w:drawing>
          <wp:inline distT="0" distB="0" distL="0" distR="0">
            <wp:extent cx="1926590" cy="50609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8FE" w:rsidRPr="00AF0FF2" w:rsidRDefault="00177141" w:rsidP="00AF0FF2">
      <w:pPr>
        <w:pStyle w:val="Default"/>
        <w:spacing w:line="440" w:lineRule="exact"/>
        <w:jc w:val="center"/>
        <w:rPr>
          <w:rFonts w:eastAsia="微軟正黑體"/>
          <w:b/>
          <w:sz w:val="36"/>
          <w:szCs w:val="36"/>
        </w:rPr>
      </w:pPr>
      <w:r>
        <w:rPr>
          <w:rFonts w:ascii="新細明體" w:eastAsia="新細明體" w:hAnsi="新細明體" w:cs="新細明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401.75pt;margin-top:17.7pt;width:82.8pt;height:46.4pt;z-index:2516602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" fillcolor="white [3201]" stroked="f" strokeweight=".5pt">
            <v:textbox>
              <w:txbxContent>
                <w:p w:rsidR="00A62BF3" w:rsidRDefault="009B217D" w:rsidP="00A62BF3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2012</w:t>
                  </w:r>
                  <w:r w:rsidR="00A62BF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年1月製訂</w:t>
                  </w:r>
                </w:p>
                <w:p w:rsidR="00A62BF3" w:rsidRDefault="009B217D" w:rsidP="00A62BF3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2020</w:t>
                  </w:r>
                  <w:r w:rsidR="00A62BF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年1月修訂</w:t>
                  </w:r>
                </w:p>
                <w:p w:rsidR="00A62BF3" w:rsidRDefault="009B217D" w:rsidP="00A62BF3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2023</w:t>
                  </w:r>
                  <w:r w:rsidR="00A62BF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年1月修訂</w:t>
                  </w:r>
                </w:p>
                <w:p w:rsidR="00A62BF3" w:rsidRDefault="00A62BF3" w:rsidP="00A62BF3"/>
              </w:txbxContent>
            </v:textbox>
            <w10:wrap anchorx="margin"/>
          </v:shape>
        </w:pict>
      </w:r>
      <w:r w:rsidR="006E78FE" w:rsidRPr="00AF0FF2">
        <w:rPr>
          <w:rFonts w:eastAsia="微軟正黑體"/>
          <w:b/>
          <w:bCs/>
          <w:sz w:val="36"/>
          <w:szCs w:val="36"/>
        </w:rPr>
        <w:t>睡眠中心多項睡眠生理檢查須知</w:t>
      </w:r>
    </w:p>
    <w:p w:rsidR="00537154" w:rsidRDefault="00537154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一</w:t>
      </w:r>
      <w:r w:rsidR="00537154">
        <w:rPr>
          <w:rFonts w:eastAsia="微軟正黑體" w:hint="eastAsia"/>
          <w:sz w:val="28"/>
          <w:szCs w:val="28"/>
        </w:rPr>
        <w:t>、</w:t>
      </w:r>
      <w:r w:rsidRPr="00AF0FF2">
        <w:rPr>
          <w:rFonts w:eastAsia="微軟正黑體"/>
          <w:sz w:val="28"/>
          <w:szCs w:val="28"/>
        </w:rPr>
        <w:t>目的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受檢者於夜間至睡眠檢查室，在技術人員的指導下，接受連續六小時以上的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睡眠多項生理監測。經由生理訊號的分析，找出睡眠障礙的原因，以採取有</w:t>
      </w:r>
    </w:p>
    <w:p w:rsidR="006E78FE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效的治療方法，增進睡眠效率及品質。</w:t>
      </w:r>
    </w:p>
    <w:p w:rsidR="00537154" w:rsidRPr="00AF0FF2" w:rsidRDefault="00537154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二</w:t>
      </w:r>
      <w:r w:rsidR="00537154">
        <w:rPr>
          <w:rFonts w:eastAsia="微軟正黑體" w:hint="eastAsia"/>
          <w:sz w:val="28"/>
          <w:szCs w:val="28"/>
        </w:rPr>
        <w:t>、</w:t>
      </w:r>
      <w:r w:rsidRPr="00AF0FF2">
        <w:rPr>
          <w:rFonts w:eastAsia="微軟正黑體"/>
          <w:sz w:val="28"/>
          <w:szCs w:val="28"/>
        </w:rPr>
        <w:t>檢查前注意事項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1.請攜帶健保卡與檢查單至淡水馬偕，馬偕樓四樓睡眠中心準時報到。檢查時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間為晚上八點至隔日早上六點整。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2.檢查前請先在家洗澡及洗頭，勿擦髮油，噴膠水，化粧、擦口紅、塗乳液及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指甲油等。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3.檢查當天中午請勿睡午覺及儘量少喝咖啡或茶等刺激性飲料。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4.若有服用藥物者，請依醫師指示照常服用。睡前藥物請攜帶，當天依技術師</w:t>
      </w:r>
    </w:p>
    <w:p w:rsidR="006E78FE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指示再服用。</w:t>
      </w:r>
    </w:p>
    <w:p w:rsidR="00537154" w:rsidRPr="00AF0FF2" w:rsidRDefault="00537154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三</w:t>
      </w:r>
      <w:r w:rsidR="00537154">
        <w:rPr>
          <w:rFonts w:eastAsia="微軟正黑體" w:hint="eastAsia"/>
          <w:sz w:val="28"/>
          <w:szCs w:val="28"/>
        </w:rPr>
        <w:t>、</w:t>
      </w:r>
      <w:r w:rsidRPr="00AF0FF2">
        <w:rPr>
          <w:rFonts w:eastAsia="微軟正黑體"/>
          <w:sz w:val="28"/>
          <w:szCs w:val="28"/>
        </w:rPr>
        <w:t>檢查中注意事項</w:t>
      </w: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1.檢查過程中，如有需離床，請按鈴告知工作人員，並由工作人員協助下床。</w:t>
      </w:r>
    </w:p>
    <w:p w:rsidR="006E78FE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2.手機請調靜音。</w:t>
      </w:r>
    </w:p>
    <w:p w:rsidR="00537154" w:rsidRPr="00AF0FF2" w:rsidRDefault="00537154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</w:p>
    <w:p w:rsidR="006E78FE" w:rsidRPr="00AF0FF2" w:rsidRDefault="006E78FE" w:rsidP="00AF0FF2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>四</w:t>
      </w:r>
      <w:r w:rsidR="00537154">
        <w:rPr>
          <w:rFonts w:eastAsia="微軟正黑體" w:hint="eastAsia"/>
          <w:sz w:val="28"/>
          <w:szCs w:val="28"/>
        </w:rPr>
        <w:t>、</w:t>
      </w:r>
      <w:r w:rsidRPr="00AF0FF2">
        <w:rPr>
          <w:rFonts w:eastAsia="微軟正黑體"/>
          <w:sz w:val="28"/>
          <w:szCs w:val="28"/>
        </w:rPr>
        <w:t>檢查後衛教指導</w:t>
      </w:r>
    </w:p>
    <w:p w:rsidR="006E78FE" w:rsidRPr="00AF0FF2" w:rsidRDefault="006E78FE" w:rsidP="00AF0FF2">
      <w:pPr>
        <w:pStyle w:val="Default"/>
        <w:spacing w:line="440" w:lineRule="exact"/>
        <w:ind w:leftChars="-59" w:left="23" w:hangingChars="59" w:hanging="165"/>
        <w:rPr>
          <w:rFonts w:eastAsia="微軟正黑體"/>
          <w:sz w:val="28"/>
          <w:szCs w:val="28"/>
        </w:rPr>
      </w:pPr>
      <w:r w:rsidRPr="00AF0FF2">
        <w:rPr>
          <w:rFonts w:eastAsia="微軟正黑體"/>
          <w:sz w:val="28"/>
          <w:szCs w:val="28"/>
        </w:rPr>
        <w:t xml:space="preserve"> 1.檢查兩個禮拜後回門診看報告。</w:t>
      </w:r>
    </w:p>
    <w:p w:rsidR="003A4453" w:rsidRDefault="006E78FE" w:rsidP="00AF0FF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AF0FF2">
        <w:rPr>
          <w:rFonts w:ascii="微軟正黑體" w:eastAsia="微軟正黑體" w:hAnsi="微軟正黑體"/>
          <w:sz w:val="28"/>
          <w:szCs w:val="28"/>
        </w:rPr>
        <w:t>2.若當晚有服用睡眠藥物，請確認無頭暈不適後再行離開醫院。</w:t>
      </w:r>
      <w:bookmarkStart w:id="0" w:name="_GoBack"/>
      <w:bookmarkEnd w:id="0"/>
    </w:p>
    <w:p w:rsidR="007B068E" w:rsidRDefault="007B068E" w:rsidP="00AF0FF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7B068E" w:rsidRPr="008C047F" w:rsidRDefault="007B068E" w:rsidP="007B068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8C047F">
        <w:rPr>
          <w:rFonts w:ascii="微軟正黑體" w:eastAsia="微軟正黑體" w:hAnsi="微軟正黑體" w:hint="eastAsia"/>
          <w:b/>
          <w:sz w:val="28"/>
          <w:szCs w:val="28"/>
        </w:rPr>
        <w:t>如有疑問請於</w:t>
      </w:r>
      <w:r w:rsidR="00164892">
        <w:rPr>
          <w:rFonts w:ascii="微軟正黑體" w:eastAsia="微軟正黑體" w:hAnsi="微軟正黑體" w:hint="eastAsia"/>
          <w:b/>
          <w:sz w:val="28"/>
          <w:szCs w:val="28"/>
        </w:rPr>
        <w:t>晚上</w:t>
      </w:r>
      <w:r w:rsidRPr="008C047F">
        <w:rPr>
          <w:rFonts w:ascii="微軟正黑體" w:eastAsia="微軟正黑體" w:hAnsi="微軟正黑體" w:hint="eastAsia"/>
          <w:b/>
          <w:sz w:val="28"/>
          <w:szCs w:val="28"/>
        </w:rPr>
        <w:t xml:space="preserve">上班期間電洽 淡水院區 (02) 28094661轉分機2863                                           </w:t>
      </w:r>
    </w:p>
    <w:p w:rsidR="007B068E" w:rsidRPr="008C047F" w:rsidRDefault="007B068E" w:rsidP="007B068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7B068E" w:rsidRPr="008C047F" w:rsidRDefault="007B068E" w:rsidP="007B068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8C047F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                馬偕醫院生理檢查科製</w:t>
      </w:r>
    </w:p>
    <w:p w:rsidR="007B068E" w:rsidRPr="00AF0FF2" w:rsidRDefault="007B068E" w:rsidP="00AF0FF2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sectPr w:rsidR="007B068E" w:rsidRPr="00AF0FF2" w:rsidSect="00AF0FF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41" w:rsidRDefault="00177141" w:rsidP="00D84744">
      <w:r>
        <w:separator/>
      </w:r>
    </w:p>
  </w:endnote>
  <w:endnote w:type="continuationSeparator" w:id="0">
    <w:p w:rsidR="00177141" w:rsidRDefault="00177141" w:rsidP="00D8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816"/>
      <w:gridCol w:w="1134"/>
      <w:gridCol w:w="1417"/>
      <w:gridCol w:w="709"/>
      <w:gridCol w:w="912"/>
    </w:tblGrid>
    <w:tr w:rsidR="00D84744" w:rsidRPr="000A5164" w:rsidTr="009A3FF4">
      <w:trPr>
        <w:cantSplit/>
        <w:trHeight w:val="347"/>
        <w:jc w:val="center"/>
      </w:trPr>
      <w:tc>
        <w:tcPr>
          <w:tcW w:w="5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D84744" w:rsidP="00B512A3">
          <w:pPr>
            <w:adjustRightInd w:val="0"/>
            <w:snapToGrid w:val="0"/>
            <w:spacing w:line="240" w:lineRule="atLeast"/>
            <w:ind w:leftChars="-169" w:left="-406" w:firstLineChars="200" w:firstLine="440"/>
            <w:rPr>
              <w:rFonts w:ascii="微軟正黑體" w:eastAsia="微軟正黑體" w:hAnsi="微軟正黑體"/>
              <w:bCs/>
              <w:sz w:val="22"/>
            </w:rPr>
          </w:pPr>
          <w:r w:rsidRPr="009A3FF4">
            <w:rPr>
              <w:rFonts w:ascii="微軟正黑體" w:eastAsia="微軟正黑體" w:hAnsi="微軟正黑體" w:hint="eastAsia"/>
              <w:bCs/>
              <w:sz w:val="22"/>
            </w:rPr>
            <w:t>臨床生理檢查科文件編號/名稱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bCs/>
              <w:sz w:val="22"/>
            </w:rPr>
          </w:pPr>
          <w:r w:rsidRPr="009A3FF4">
            <w:rPr>
              <w:rFonts w:ascii="微軟正黑體" w:eastAsia="微軟正黑體" w:hAnsi="微軟正黑體" w:hint="eastAsia"/>
              <w:bCs/>
              <w:sz w:val="22"/>
            </w:rPr>
            <w:t>機密等級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sz w:val="22"/>
            </w:rPr>
          </w:pPr>
          <w:r w:rsidRPr="009A3FF4">
            <w:rPr>
              <w:rFonts w:ascii="微軟正黑體" w:eastAsia="微軟正黑體" w:hAnsi="微軟正黑體" w:hint="eastAsia"/>
              <w:bCs/>
              <w:sz w:val="22"/>
            </w:rPr>
            <w:t>生效日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bCs/>
              <w:sz w:val="22"/>
            </w:rPr>
          </w:pPr>
          <w:r w:rsidRPr="009A3FF4">
            <w:rPr>
              <w:rFonts w:ascii="微軟正黑體" w:eastAsia="微軟正黑體" w:hAnsi="微軟正黑體" w:hint="eastAsia"/>
              <w:bCs/>
              <w:sz w:val="22"/>
            </w:rPr>
            <w:t>版本</w:t>
          </w:r>
        </w:p>
      </w:tc>
      <w:tc>
        <w:tcPr>
          <w:tcW w:w="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bCs/>
              <w:sz w:val="22"/>
            </w:rPr>
          </w:pPr>
          <w:r w:rsidRPr="009A3FF4">
            <w:rPr>
              <w:rFonts w:ascii="微軟正黑體" w:eastAsia="微軟正黑體" w:hAnsi="微軟正黑體" w:hint="eastAsia"/>
              <w:bCs/>
              <w:sz w:val="22"/>
            </w:rPr>
            <w:t>頁次</w:t>
          </w:r>
        </w:p>
      </w:tc>
    </w:tr>
    <w:tr w:rsidR="00D84744" w:rsidRPr="000A5164" w:rsidTr="009A3FF4">
      <w:trPr>
        <w:cantSplit/>
        <w:trHeight w:val="347"/>
        <w:jc w:val="center"/>
      </w:trPr>
      <w:tc>
        <w:tcPr>
          <w:tcW w:w="5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8C6313" w:rsidP="008C6313">
          <w:pPr>
            <w:adjustRightInd w:val="0"/>
            <w:snapToGrid w:val="0"/>
            <w:spacing w:line="240" w:lineRule="atLeast"/>
            <w:rPr>
              <w:rFonts w:ascii="微軟正黑體" w:eastAsia="微軟正黑體" w:hAnsi="微軟正黑體"/>
              <w:bCs/>
              <w:sz w:val="22"/>
            </w:rPr>
          </w:pPr>
          <w:r w:rsidRPr="009A3FF4">
            <w:rPr>
              <w:rFonts w:ascii="微軟正黑體" w:eastAsia="微軟正黑體" w:hAnsi="微軟正黑體"/>
              <w:bCs/>
              <w:sz w:val="22"/>
            </w:rPr>
            <w:t>MMH-DMS-4-3975-004</w:t>
          </w:r>
          <w:r w:rsidR="00714CFA" w:rsidRPr="009A3FF4">
            <w:rPr>
              <w:rFonts w:ascii="微軟正黑體" w:eastAsia="微軟正黑體" w:hAnsi="微軟正黑體" w:hint="eastAsia"/>
              <w:bCs/>
              <w:sz w:val="22"/>
            </w:rPr>
            <w:t>睡眠中心多項睡眠生理檢查須知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sz w:val="22"/>
            </w:rPr>
          </w:pPr>
          <w:r w:rsidRPr="009A3FF4">
            <w:rPr>
              <w:rFonts w:ascii="微軟正黑體" w:eastAsia="微軟正黑體" w:hAnsi="微軟正黑體" w:hint="eastAsia"/>
              <w:sz w:val="22"/>
            </w:rPr>
            <w:t>一般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9B217D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sz w:val="22"/>
            </w:rPr>
          </w:pPr>
          <w:r>
            <w:rPr>
              <w:rFonts w:ascii="微軟正黑體" w:eastAsia="微軟正黑體" w:hAnsi="微軟正黑體" w:hint="eastAsia"/>
              <w:sz w:val="22"/>
            </w:rPr>
            <w:t>202</w:t>
          </w:r>
          <w:r>
            <w:rPr>
              <w:rFonts w:ascii="微軟正黑體" w:eastAsia="微軟正黑體" w:hAnsi="微軟正黑體"/>
              <w:sz w:val="22"/>
            </w:rPr>
            <w:t>3</w:t>
          </w:r>
          <w:r w:rsidR="00D84744" w:rsidRPr="009A3FF4">
            <w:rPr>
              <w:rFonts w:ascii="微軟正黑體" w:eastAsia="微軟正黑體" w:hAnsi="微軟正黑體" w:hint="eastAsia"/>
              <w:sz w:val="22"/>
            </w:rPr>
            <w:t>/1/2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9B217D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sz w:val="22"/>
            </w:rPr>
          </w:pPr>
          <w:r>
            <w:rPr>
              <w:rFonts w:ascii="微軟正黑體" w:eastAsia="微軟正黑體" w:hAnsi="微軟正黑體"/>
              <w:sz w:val="22"/>
            </w:rPr>
            <w:t>4</w:t>
          </w:r>
        </w:p>
      </w:tc>
      <w:tc>
        <w:tcPr>
          <w:tcW w:w="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9A3FF4" w:rsidRDefault="001858BF" w:rsidP="00B512A3">
          <w:pPr>
            <w:adjustRightInd w:val="0"/>
            <w:snapToGrid w:val="0"/>
            <w:spacing w:line="240" w:lineRule="atLeast"/>
            <w:jc w:val="center"/>
            <w:rPr>
              <w:rStyle w:val="a7"/>
              <w:rFonts w:ascii="微軟正黑體" w:eastAsia="微軟正黑體" w:hAnsi="微軟正黑體"/>
              <w:sz w:val="22"/>
            </w:rPr>
          </w:pPr>
          <w:r w:rsidRPr="009A3FF4">
            <w:rPr>
              <w:rStyle w:val="a7"/>
              <w:rFonts w:ascii="微軟正黑體" w:eastAsia="微軟正黑體" w:hAnsi="微軟正黑體"/>
              <w:sz w:val="22"/>
            </w:rPr>
            <w:fldChar w:fldCharType="begin"/>
          </w:r>
          <w:r w:rsidR="00D84744" w:rsidRPr="009A3FF4">
            <w:rPr>
              <w:rStyle w:val="a7"/>
              <w:rFonts w:ascii="微軟正黑體" w:eastAsia="微軟正黑體" w:hAnsi="微軟正黑體"/>
              <w:sz w:val="22"/>
            </w:rPr>
            <w:instrText xml:space="preserve"> PAGE   \* MERGEFORMAT </w:instrText>
          </w:r>
          <w:r w:rsidRPr="009A3FF4">
            <w:rPr>
              <w:rStyle w:val="a7"/>
              <w:rFonts w:ascii="微軟正黑體" w:eastAsia="微軟正黑體" w:hAnsi="微軟正黑體"/>
              <w:sz w:val="22"/>
            </w:rPr>
            <w:fldChar w:fldCharType="separate"/>
          </w:r>
          <w:r w:rsidR="00177141">
            <w:rPr>
              <w:rStyle w:val="a7"/>
              <w:rFonts w:ascii="微軟正黑體" w:eastAsia="微軟正黑體" w:hAnsi="微軟正黑體"/>
              <w:noProof/>
              <w:sz w:val="22"/>
            </w:rPr>
            <w:t>1</w:t>
          </w:r>
          <w:r w:rsidRPr="009A3FF4">
            <w:rPr>
              <w:rStyle w:val="a7"/>
              <w:rFonts w:ascii="微軟正黑體" w:eastAsia="微軟正黑體" w:hAnsi="微軟正黑體"/>
              <w:sz w:val="22"/>
            </w:rPr>
            <w:fldChar w:fldCharType="end"/>
          </w:r>
        </w:p>
      </w:tc>
    </w:tr>
  </w:tbl>
  <w:p w:rsidR="00D84744" w:rsidRPr="000A5164" w:rsidRDefault="00D84744" w:rsidP="00D84744">
    <w:pPr>
      <w:pStyle w:val="a5"/>
      <w:ind w:right="360"/>
      <w:rPr>
        <w:rFonts w:ascii="微軟正黑體" w:eastAsia="微軟正黑體" w:hAnsi="微軟正黑體"/>
      </w:rPr>
    </w:pPr>
  </w:p>
  <w:p w:rsidR="00D84744" w:rsidRPr="00D84744" w:rsidRDefault="001858BF" w:rsidP="00D84744">
    <w:pPr>
      <w:pStyle w:val="a5"/>
      <w:jc w:val="center"/>
      <w:rPr>
        <w:rFonts w:ascii="微軟正黑體" w:eastAsia="微軟正黑體" w:hAnsi="微軟正黑體"/>
      </w:rPr>
    </w:pPr>
    <w:r w:rsidRPr="000A5164">
      <w:rPr>
        <w:rFonts w:ascii="微軟正黑體" w:eastAsia="微軟正黑體" w:hAnsi="微軟正黑體"/>
      </w:rPr>
      <w:fldChar w:fldCharType="begin"/>
    </w:r>
    <w:r w:rsidR="00D84744" w:rsidRPr="000A5164">
      <w:rPr>
        <w:rFonts w:ascii="微軟正黑體" w:eastAsia="微軟正黑體" w:hAnsi="微軟正黑體"/>
      </w:rPr>
      <w:instrText xml:space="preserve"> PAGE   \* MERGEFORMAT </w:instrText>
    </w:r>
    <w:r w:rsidRPr="000A5164">
      <w:rPr>
        <w:rFonts w:ascii="微軟正黑體" w:eastAsia="微軟正黑體" w:hAnsi="微軟正黑體"/>
      </w:rPr>
      <w:fldChar w:fldCharType="separate"/>
    </w:r>
    <w:r w:rsidR="00177141" w:rsidRPr="00177141">
      <w:rPr>
        <w:rFonts w:ascii="微軟正黑體" w:eastAsia="微軟正黑體" w:hAnsi="微軟正黑體"/>
        <w:noProof/>
        <w:lang w:val="zh-TW"/>
      </w:rPr>
      <w:t>1</w:t>
    </w:r>
    <w:r w:rsidRPr="000A5164">
      <w:rPr>
        <w:rFonts w:ascii="微軟正黑體" w:eastAsia="微軟正黑體" w:hAnsi="微軟正黑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41" w:rsidRDefault="00177141" w:rsidP="00D84744">
      <w:r>
        <w:separator/>
      </w:r>
    </w:p>
  </w:footnote>
  <w:footnote w:type="continuationSeparator" w:id="0">
    <w:p w:rsidR="00177141" w:rsidRDefault="00177141" w:rsidP="00D8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744"/>
    <w:rsid w:val="00164892"/>
    <w:rsid w:val="00177141"/>
    <w:rsid w:val="001858BF"/>
    <w:rsid w:val="00244C66"/>
    <w:rsid w:val="00293288"/>
    <w:rsid w:val="00353A2F"/>
    <w:rsid w:val="003E018C"/>
    <w:rsid w:val="00537154"/>
    <w:rsid w:val="005B2820"/>
    <w:rsid w:val="006B63E4"/>
    <w:rsid w:val="006E78FE"/>
    <w:rsid w:val="00714CFA"/>
    <w:rsid w:val="0077131D"/>
    <w:rsid w:val="007B068E"/>
    <w:rsid w:val="007F5D8E"/>
    <w:rsid w:val="00872352"/>
    <w:rsid w:val="008C6313"/>
    <w:rsid w:val="009353E4"/>
    <w:rsid w:val="009A3FF4"/>
    <w:rsid w:val="009B217D"/>
    <w:rsid w:val="00A62BF3"/>
    <w:rsid w:val="00AF0FF2"/>
    <w:rsid w:val="00B40067"/>
    <w:rsid w:val="00C0505F"/>
    <w:rsid w:val="00C417E8"/>
    <w:rsid w:val="00C868C2"/>
    <w:rsid w:val="00D40540"/>
    <w:rsid w:val="00D84744"/>
    <w:rsid w:val="00E56070"/>
    <w:rsid w:val="00EA4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00074-482B-4DC2-BE30-30C4F36E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744"/>
    <w:rPr>
      <w:sz w:val="20"/>
      <w:szCs w:val="20"/>
    </w:rPr>
  </w:style>
  <w:style w:type="paragraph" w:styleId="a5">
    <w:name w:val="footer"/>
    <w:basedOn w:val="a"/>
    <w:link w:val="a6"/>
    <w:unhideWhenUsed/>
    <w:rsid w:val="00D84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84744"/>
    <w:rPr>
      <w:sz w:val="20"/>
      <w:szCs w:val="20"/>
    </w:rPr>
  </w:style>
  <w:style w:type="character" w:styleId="a7">
    <w:name w:val="page number"/>
    <w:basedOn w:val="a0"/>
    <w:rsid w:val="00D84744"/>
  </w:style>
  <w:style w:type="paragraph" w:customStyle="1" w:styleId="Default">
    <w:name w:val="Default"/>
    <w:rsid w:val="006E78FE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2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09DA8-7C28-465B-870D-2C210D34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>M.M.H.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phyuser</dc:creator>
  <cp:lastModifiedBy>mm</cp:lastModifiedBy>
  <cp:revision>14</cp:revision>
  <dcterms:created xsi:type="dcterms:W3CDTF">2020-02-03T00:54:00Z</dcterms:created>
  <dcterms:modified xsi:type="dcterms:W3CDTF">2022-09-19T07:47:00Z</dcterms:modified>
</cp:coreProperties>
</file>